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0"/>
        <w:gridCol w:w="1738"/>
        <w:gridCol w:w="421"/>
        <w:gridCol w:w="1483"/>
        <w:gridCol w:w="1097"/>
        <w:gridCol w:w="1743"/>
        <w:gridCol w:w="1773"/>
      </w:tblGrid>
      <w:tr w:rsidR="002432B8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55550EF7" w14:textId="4BAAD326" w:rsidR="007A0BED" w:rsidRDefault="002432B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</w:t>
            </w:r>
            <w:r w:rsidR="00874705">
              <w:rPr>
                <w:rFonts w:asciiTheme="majorHAnsi" w:hAnsiTheme="majorHAnsi"/>
                <w:b/>
              </w:rPr>
              <w:t>evel 1-3: Medical Retina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874705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3AAEA6FC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PM3</w:t>
            </w:r>
            <w:r w:rsidR="00D81C2B">
              <w:rPr>
                <w:rFonts w:asciiTheme="majorHAnsi" w:hAnsiTheme="majorHAnsi"/>
              </w:rPr>
              <w:t xml:space="preserve"> / PS3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DF01813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 of drugs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408D3FF4" w:rsidR="009E5715" w:rsidRDefault="000954E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146D1978" w14:textId="77777777" w:rsidR="003A32EF" w:rsidRDefault="003A32EF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3876DD3F" w14:textId="77777777" w:rsidR="003A32EF" w:rsidRDefault="003A32EF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1E47F52A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3128CC2" w14:textId="77777777" w:rsidR="003A32EF" w:rsidRDefault="003A32EF">
      <w:pPr>
        <w:rPr>
          <w:rFonts w:asciiTheme="majorHAnsi" w:hAnsiTheme="majorHAnsi"/>
        </w:rPr>
      </w:pPr>
    </w:p>
    <w:p w14:paraId="39AEC445" w14:textId="77777777" w:rsidR="003A32EF" w:rsidRDefault="003A32EF">
      <w:pPr>
        <w:rPr>
          <w:rFonts w:asciiTheme="majorHAnsi" w:hAnsiTheme="majorHAnsi"/>
        </w:rPr>
      </w:pPr>
    </w:p>
    <w:p w14:paraId="00AC6416" w14:textId="77777777" w:rsidR="003A32EF" w:rsidRDefault="003A32EF">
      <w:pPr>
        <w:rPr>
          <w:rFonts w:asciiTheme="majorHAnsi" w:hAnsiTheme="majorHAnsi"/>
        </w:rPr>
      </w:pPr>
    </w:p>
    <w:p w14:paraId="70884B5F" w14:textId="77777777" w:rsidR="003A32EF" w:rsidRDefault="003A32EF">
      <w:pPr>
        <w:rPr>
          <w:rFonts w:asciiTheme="majorHAnsi" w:hAnsiTheme="majorHAnsi"/>
        </w:rPr>
      </w:pPr>
    </w:p>
    <w:p w14:paraId="37C0823C" w14:textId="77777777" w:rsidR="003A32EF" w:rsidRDefault="003A32EF">
      <w:pPr>
        <w:rPr>
          <w:rFonts w:asciiTheme="majorHAnsi" w:hAnsiTheme="majorHAnsi"/>
        </w:rPr>
      </w:pPr>
    </w:p>
    <w:p w14:paraId="6F510D70" w14:textId="77777777" w:rsidR="003A32EF" w:rsidRDefault="003A32EF">
      <w:pPr>
        <w:rPr>
          <w:rFonts w:asciiTheme="majorHAnsi" w:hAnsiTheme="majorHAnsi"/>
        </w:rPr>
      </w:pPr>
    </w:p>
    <w:p w14:paraId="137D7322" w14:textId="77777777" w:rsidR="003A32EF" w:rsidRDefault="003A32EF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3A32EF" w14:paraId="56DA00E3" w14:textId="77777777" w:rsidTr="007C0567">
        <w:tc>
          <w:tcPr>
            <w:tcW w:w="9905" w:type="dxa"/>
            <w:gridSpan w:val="2"/>
          </w:tcPr>
          <w:p w14:paraId="4D37202B" w14:textId="77777777" w:rsidR="003A32EF" w:rsidRPr="0044090B" w:rsidRDefault="003A32EF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Use of drugs</w:t>
            </w:r>
          </w:p>
        </w:tc>
      </w:tr>
      <w:tr w:rsidR="003A32EF" w14:paraId="192CD9D0" w14:textId="77777777" w:rsidTr="007C0567">
        <w:tc>
          <w:tcPr>
            <w:tcW w:w="4952" w:type="dxa"/>
          </w:tcPr>
          <w:p w14:paraId="0460FA8E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1778D741" w14:textId="77777777" w:rsidR="003A32EF" w:rsidRDefault="003A32EF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describe medications fluently</w:t>
            </w:r>
          </w:p>
          <w:p w14:paraId="11E69EE6" w14:textId="77777777" w:rsidR="003A32EF" w:rsidRDefault="003A32EF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answer questions about medications with ease</w:t>
            </w:r>
          </w:p>
          <w:p w14:paraId="576A9F91" w14:textId="77777777" w:rsidR="003A32EF" w:rsidRDefault="003A32EF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Demonstrates a safe and efficient technique for reconstitution, and where appropriate, administration of medications</w:t>
            </w:r>
          </w:p>
          <w:p w14:paraId="3078587D" w14:textId="77777777" w:rsidR="003A32EF" w:rsidRDefault="003A32EF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Understands where difficulties or complications may arise with reconstitution or administration of medications and is able to take appropriate steps to remedy these</w:t>
            </w:r>
          </w:p>
          <w:p w14:paraId="13E792F2" w14:textId="77777777" w:rsidR="003A32EF" w:rsidRPr="002D50F4" w:rsidRDefault="003A32EF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Seeks help and advice where appropriate </w:t>
            </w:r>
          </w:p>
        </w:tc>
        <w:tc>
          <w:tcPr>
            <w:tcW w:w="4953" w:type="dxa"/>
          </w:tcPr>
          <w:p w14:paraId="35FD1818" w14:textId="77777777" w:rsidR="003A32EF" w:rsidRDefault="003A32EF" w:rsidP="007C056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499223D0" w14:textId="77777777" w:rsidR="003A32EF" w:rsidRDefault="003A32EF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describe medications or explain the course of treatment</w:t>
            </w:r>
          </w:p>
          <w:p w14:paraId="0674CD44" w14:textId="77777777" w:rsidR="003A32EF" w:rsidRDefault="003A32EF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answer questions about medications</w:t>
            </w:r>
          </w:p>
          <w:p w14:paraId="49F34FFE" w14:textId="77777777" w:rsidR="003A32EF" w:rsidRDefault="003A32EF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demonstrates a safe and efficient technique for reconstitution, and where appropriate, administration of medications</w:t>
            </w:r>
          </w:p>
          <w:p w14:paraId="16509626" w14:textId="77777777" w:rsidR="003A32EF" w:rsidRDefault="003A32EF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a lack of awareness of where difficulties or complications may arise with reconstitution or administration of medications and does not take appropriate steps to remedy these</w:t>
            </w:r>
          </w:p>
          <w:p w14:paraId="2C9CDF3C" w14:textId="77777777" w:rsidR="003A32EF" w:rsidRPr="002D50F4" w:rsidRDefault="003A32EF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Does not seek help and advice when unsure of treatment details</w:t>
            </w:r>
          </w:p>
        </w:tc>
      </w:tr>
    </w:tbl>
    <w:p w14:paraId="4EB69320" w14:textId="77777777" w:rsidR="003A32EF" w:rsidRDefault="003A32EF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1460DFFC" w:rsidR="009303D3" w:rsidRPr="00211CE9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Know the range of pharmacological agents used in patients with retinal disorders.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5F744D36" w:rsidR="009303D3" w:rsidRPr="004B40DA" w:rsidRDefault="00874705" w:rsidP="002432B8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Know the indications for intravitreal treatment in macular disease, the different types of treatment protocol, and methods used to assess the response to treatment.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D81C2B" w:rsidRPr="004B40DA" w14:paraId="301B366F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162B945B" w14:textId="56702073" w:rsidR="00D81C2B" w:rsidRPr="00874705" w:rsidRDefault="00D81C2B" w:rsidP="00D81C2B">
            <w:pPr>
              <w:rPr>
                <w:rFonts w:asciiTheme="majorHAnsi" w:hAnsiTheme="majorHAnsi"/>
              </w:rPr>
            </w:pPr>
            <w:r w:rsidRPr="00D81C2B">
              <w:rPr>
                <w:rFonts w:asciiTheme="majorHAnsi" w:hAnsiTheme="majorHAnsi"/>
              </w:rPr>
              <w:t>Check topical, peri-ocular and systemic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0E713F1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BF4D6D2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AE22110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</w:tr>
      <w:tr w:rsidR="00D81C2B" w:rsidRPr="004B40DA" w14:paraId="6B218127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C4F485B" w14:textId="4B7462B7" w:rsidR="00D81C2B" w:rsidRPr="00D81C2B" w:rsidRDefault="00D81C2B" w:rsidP="00D81C2B">
            <w:pPr>
              <w:rPr>
                <w:rFonts w:asciiTheme="majorHAnsi" w:hAnsiTheme="majorHAnsi"/>
              </w:rPr>
            </w:pPr>
            <w:r w:rsidRPr="00D81C2B">
              <w:rPr>
                <w:rFonts w:asciiTheme="majorHAnsi" w:hAnsiTheme="majorHAnsi"/>
              </w:rPr>
              <w:t>Administer topical and oral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897CF76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FE93D8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B7AA53A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</w:tr>
      <w:tr w:rsidR="00D81C2B" w:rsidRPr="004B40DA" w14:paraId="0880ED9F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4F4D6F26" w14:textId="5528A88E" w:rsidR="00D81C2B" w:rsidRPr="00D81C2B" w:rsidRDefault="00D81C2B" w:rsidP="00D81C2B">
            <w:pPr>
              <w:rPr>
                <w:rFonts w:asciiTheme="majorHAnsi" w:hAnsiTheme="majorHAnsi"/>
              </w:rPr>
            </w:pPr>
            <w:r w:rsidRPr="00D81C2B">
              <w:rPr>
                <w:rFonts w:asciiTheme="majorHAnsi" w:hAnsiTheme="majorHAnsi"/>
              </w:rPr>
              <w:t>Teach patients and carers how to administer eye drops.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8ADEAB4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311FCCA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41BC5D3" w14:textId="77777777" w:rsidR="00D81C2B" w:rsidRPr="004B40DA" w:rsidRDefault="00D81C2B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8ACD24F" w14:textId="77777777" w:rsidR="003A32EF" w:rsidRDefault="003A32EF" w:rsidP="004B40DA">
      <w:pPr>
        <w:rPr>
          <w:rFonts w:asciiTheme="majorHAnsi" w:hAnsiTheme="majorHAnsi"/>
        </w:rPr>
      </w:pPr>
    </w:p>
    <w:p w14:paraId="490D010F" w14:textId="77777777" w:rsidR="003A32EF" w:rsidRDefault="003A32EF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4BD06FFC" w:rsidR="009E5715" w:rsidRPr="00211CE9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Understand the indications for each pharmacological agent used in the management of retinal disorders.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0DF1B7DC" w:rsidR="008D49ED" w:rsidRPr="00B336A3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Know the contra-indications, potential side effects and drug interactions for each agent.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08AD4CF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7A3496" w14:textId="3BC046EC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Know criteria for re-treatment in macular disease, use of alternative treatment and cessation of treatment.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5401797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6D5BF12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10FDD65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4FE5ADD8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680AB9A1" w14:textId="394B18F4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Understand the drugs and risk factors affecting the control of blood sugar.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E80432E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99E38EB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5FA56ED" w14:textId="77777777" w:rsidR="00874705" w:rsidRPr="004B40DA" w:rsidRDefault="00874705" w:rsidP="008D49ED">
            <w:pPr>
              <w:rPr>
                <w:rFonts w:asciiTheme="majorHAnsi" w:hAnsiTheme="majorHAnsi"/>
              </w:rPr>
            </w:pPr>
          </w:p>
        </w:tc>
      </w:tr>
      <w:tr w:rsidR="00D81C2B" w:rsidRPr="004B40DA" w14:paraId="13C5733C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54721C17" w14:textId="1E9FBEC0" w:rsidR="00D81C2B" w:rsidRPr="00874705" w:rsidRDefault="00D81C2B" w:rsidP="00874705">
            <w:pPr>
              <w:rPr>
                <w:rFonts w:asciiTheme="majorHAnsi" w:hAnsiTheme="majorHAnsi"/>
              </w:rPr>
            </w:pPr>
            <w:r w:rsidRPr="00D81C2B">
              <w:rPr>
                <w:rFonts w:asciiTheme="majorHAnsi" w:hAnsiTheme="majorHAnsi"/>
              </w:rPr>
              <w:t>Explain to patients and carers about the importance of compliance with prescribed medication.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AC8F59" w14:textId="77777777" w:rsidR="00D81C2B" w:rsidRPr="004B40DA" w:rsidRDefault="00D81C2B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F041FE0" w14:textId="77777777" w:rsidR="00D81C2B" w:rsidRPr="004B40DA" w:rsidRDefault="00D81C2B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C47A658" w14:textId="77777777" w:rsidR="00D81C2B" w:rsidRPr="004B40DA" w:rsidRDefault="00D81C2B" w:rsidP="008D49ED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874705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D2B9C" w14:textId="4301DE65" w:rsidR="004B40DA" w:rsidRPr="004B40DA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Understand broad principles behind the mechanism of action of each therapeutic agent used in the management of retinal disorders.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7A5F5884" w14:textId="77777777" w:rsidTr="00874705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2FFBCB" w14:textId="43DC04C7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Recommend the use of appropriate intra-vitreal agents for a range of patients and clinical scenarios.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DDB593D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32FB3F5E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6BBADA8E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57651A78" w14:textId="77777777" w:rsidTr="00874705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9C57DD" w14:textId="5CC66A21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Understand the risks and benefits of the administration of intravitreal agents.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6E3A496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362DC62A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15181187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1D5AD5F2" w14:textId="77777777" w:rsidTr="00874705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0E5DAA" w14:textId="258F9E42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t>Understand how the results of relevant investigations determine further management.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42C29A2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6D4614C0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3496EEFB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</w:tr>
      <w:tr w:rsidR="00874705" w:rsidRPr="004B40DA" w14:paraId="45A8CFF4" w14:textId="77777777" w:rsidTr="00D81C2B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BCFED4" w14:textId="783E8C05" w:rsidR="00874705" w:rsidRPr="00874705" w:rsidRDefault="00874705" w:rsidP="00874705">
            <w:pPr>
              <w:rPr>
                <w:rFonts w:asciiTheme="majorHAnsi" w:hAnsiTheme="majorHAnsi"/>
              </w:rPr>
            </w:pPr>
            <w:r w:rsidRPr="00874705">
              <w:rPr>
                <w:rFonts w:asciiTheme="majorHAnsi" w:hAnsiTheme="majorHAnsi"/>
              </w:rPr>
              <w:lastRenderedPageBreak/>
              <w:t>Understand how treatment may impact on the results of other investigations or management of other ocular conditions.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388EC46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76DD0A6D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18E5DF00" w14:textId="77777777" w:rsidR="00874705" w:rsidRPr="004B40DA" w:rsidRDefault="00874705" w:rsidP="004B40DA">
            <w:pPr>
              <w:rPr>
                <w:rFonts w:asciiTheme="majorHAnsi" w:hAnsiTheme="majorHAnsi"/>
              </w:rPr>
            </w:pPr>
          </w:p>
        </w:tc>
      </w:tr>
      <w:tr w:rsidR="00D81C2B" w:rsidRPr="004B40DA" w14:paraId="4ED01D68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055B466E" w14:textId="21BBBF82" w:rsidR="00D81C2B" w:rsidRPr="00874705" w:rsidRDefault="00D81C2B" w:rsidP="00874705">
            <w:pPr>
              <w:rPr>
                <w:rFonts w:asciiTheme="majorHAnsi" w:hAnsiTheme="majorHAnsi"/>
              </w:rPr>
            </w:pPr>
            <w:r w:rsidRPr="00D81C2B">
              <w:rPr>
                <w:rFonts w:asciiTheme="majorHAnsi" w:hAnsiTheme="majorHAnsi"/>
              </w:rPr>
              <w:t>Counsel patients before starting / changing medication.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19A9A8C1" w14:textId="77777777" w:rsidR="00D81C2B" w:rsidRPr="004B40DA" w:rsidRDefault="00D81C2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1CBBAFD5" w14:textId="77777777" w:rsidR="00D81C2B" w:rsidRPr="004B40DA" w:rsidRDefault="00D81C2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67554F4D" w14:textId="77777777" w:rsidR="00D81C2B" w:rsidRPr="004B40DA" w:rsidRDefault="00D81C2B" w:rsidP="004B40DA">
            <w:pPr>
              <w:rPr>
                <w:rFonts w:asciiTheme="majorHAnsi" w:hAnsiTheme="majorHAnsi"/>
              </w:rPr>
            </w:pPr>
          </w:p>
        </w:tc>
      </w:tr>
    </w:tbl>
    <w:p w14:paraId="3BAEBE4E" w14:textId="77777777" w:rsidR="003A32EF" w:rsidRDefault="003A32EF" w:rsidP="003A32EF">
      <w:pPr>
        <w:rPr>
          <w:rFonts w:asciiTheme="majorHAnsi" w:hAnsiTheme="majorHAnsi"/>
        </w:rPr>
      </w:pPr>
    </w:p>
    <w:p w14:paraId="39C79293" w14:textId="77777777" w:rsidR="003A32EF" w:rsidRPr="004B40DA" w:rsidRDefault="003A32EF" w:rsidP="003A32EF">
      <w:pPr>
        <w:rPr>
          <w:rFonts w:asciiTheme="majorHAnsi" w:hAnsiTheme="majorHAnsi"/>
        </w:rPr>
      </w:pPr>
    </w:p>
    <w:p w14:paraId="384EDBE2" w14:textId="77777777" w:rsidR="003A32EF" w:rsidRPr="00FE6453" w:rsidRDefault="003A32EF" w:rsidP="003A32EF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445635B5" w14:textId="77777777" w:rsidR="003A32EF" w:rsidRDefault="003A32EF" w:rsidP="003A32EF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3A32EF" w14:paraId="5A4281A3" w14:textId="77777777" w:rsidTr="007C0567">
        <w:tc>
          <w:tcPr>
            <w:tcW w:w="2477" w:type="dxa"/>
          </w:tcPr>
          <w:p w14:paraId="3A573AF8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F7E0A3F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615BD7AB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1B6DB196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3A32EF" w14:paraId="77532F45" w14:textId="77777777" w:rsidTr="007C0567">
        <w:tc>
          <w:tcPr>
            <w:tcW w:w="2477" w:type="dxa"/>
          </w:tcPr>
          <w:p w14:paraId="44742241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365301DD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97B447E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FF5B01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3A32EF" w14:paraId="72A83BBF" w14:textId="77777777" w:rsidTr="007C0567">
        <w:tc>
          <w:tcPr>
            <w:tcW w:w="2477" w:type="dxa"/>
          </w:tcPr>
          <w:p w14:paraId="4D495849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11CCC9DB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688828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5D3C702C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3A32EF" w14:paraId="667AA6F9" w14:textId="77777777" w:rsidTr="007C0567">
        <w:tc>
          <w:tcPr>
            <w:tcW w:w="2477" w:type="dxa"/>
          </w:tcPr>
          <w:p w14:paraId="3B090094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636800B6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7F022E1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276E6A2" w14:textId="77777777" w:rsidR="003A32EF" w:rsidRDefault="003A32EF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24A985F1" w14:textId="77777777" w:rsidR="003A32EF" w:rsidRDefault="003A32EF" w:rsidP="003A32EF">
      <w:pPr>
        <w:rPr>
          <w:rFonts w:asciiTheme="majorHAnsi" w:hAnsiTheme="majorHAnsi"/>
          <w:b/>
        </w:rPr>
      </w:pPr>
    </w:p>
    <w:p w14:paraId="1684367C" w14:textId="77777777" w:rsidR="003A32EF" w:rsidRDefault="003A32EF" w:rsidP="003A32EF">
      <w:pPr>
        <w:rPr>
          <w:rFonts w:asciiTheme="majorHAnsi" w:hAnsiTheme="majorHAnsi"/>
          <w:b/>
        </w:rPr>
      </w:pPr>
    </w:p>
    <w:p w14:paraId="0A647B4C" w14:textId="77777777" w:rsidR="003A32EF" w:rsidRDefault="003A32EF" w:rsidP="003A32EF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4BDAC81C" w14:textId="77777777" w:rsidR="003A32EF" w:rsidRDefault="003A32EF" w:rsidP="003A32EF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</w:t>
      </w:r>
      <w:r>
        <w:rPr>
          <w:rFonts w:asciiTheme="majorHAnsi" w:hAnsiTheme="majorHAnsi"/>
          <w:b/>
        </w:rPr>
        <w:t>skills could be improved.</w:t>
      </w:r>
    </w:p>
    <w:p w14:paraId="233BA82D" w14:textId="77777777" w:rsidR="003A32EF" w:rsidRPr="00FE6453" w:rsidRDefault="003A32EF" w:rsidP="003A32EF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3A32EF" w:rsidRPr="00FE6453" w14:paraId="245997A0" w14:textId="77777777" w:rsidTr="007C0567">
        <w:tc>
          <w:tcPr>
            <w:tcW w:w="4872" w:type="dxa"/>
          </w:tcPr>
          <w:p w14:paraId="42AF7D32" w14:textId="77777777" w:rsidR="003A32EF" w:rsidRPr="00FE6453" w:rsidRDefault="003A32EF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5033" w:type="dxa"/>
          </w:tcPr>
          <w:p w14:paraId="6162BF81" w14:textId="77777777" w:rsidR="003A32EF" w:rsidRPr="00FE6453" w:rsidRDefault="003A32EF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3A32EF" w:rsidRPr="00FE6453" w14:paraId="1A941BD2" w14:textId="77777777" w:rsidTr="007C0567">
        <w:tc>
          <w:tcPr>
            <w:tcW w:w="4872" w:type="dxa"/>
          </w:tcPr>
          <w:p w14:paraId="1C1A8DD9" w14:textId="77777777" w:rsidR="003A32EF" w:rsidRPr="00FE6453" w:rsidRDefault="003A32EF" w:rsidP="007C0567">
            <w:pPr>
              <w:rPr>
                <w:rFonts w:asciiTheme="majorHAnsi" w:hAnsiTheme="majorHAnsi"/>
              </w:rPr>
            </w:pPr>
          </w:p>
          <w:p w14:paraId="41C08491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11AA7423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533624CD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5F2EAE41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1CDFCF07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51160A19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558E30A8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4AED7320" w14:textId="77777777" w:rsidR="003A32EF" w:rsidRDefault="003A32EF" w:rsidP="007C0567">
            <w:pPr>
              <w:rPr>
                <w:rFonts w:asciiTheme="majorHAnsi" w:hAnsiTheme="majorHAnsi"/>
              </w:rPr>
            </w:pPr>
          </w:p>
          <w:p w14:paraId="12666127" w14:textId="77777777" w:rsidR="003A32EF" w:rsidRPr="00FE6453" w:rsidRDefault="003A32EF" w:rsidP="007C0567">
            <w:pPr>
              <w:rPr>
                <w:rFonts w:asciiTheme="majorHAnsi" w:hAnsiTheme="majorHAnsi"/>
              </w:rPr>
            </w:pPr>
          </w:p>
        </w:tc>
        <w:tc>
          <w:tcPr>
            <w:tcW w:w="5033" w:type="dxa"/>
          </w:tcPr>
          <w:p w14:paraId="7CA9D66D" w14:textId="77777777" w:rsidR="003A32EF" w:rsidRPr="00FE6453" w:rsidRDefault="003A32EF" w:rsidP="007C0567">
            <w:pPr>
              <w:rPr>
                <w:rFonts w:asciiTheme="majorHAnsi" w:hAnsiTheme="majorHAnsi"/>
              </w:rPr>
            </w:pPr>
          </w:p>
        </w:tc>
      </w:tr>
    </w:tbl>
    <w:p w14:paraId="3EFC0375" w14:textId="77777777" w:rsidR="003A32EF" w:rsidRDefault="003A32EF" w:rsidP="003A32EF">
      <w:pPr>
        <w:rPr>
          <w:rFonts w:asciiTheme="majorHAnsi" w:hAnsiTheme="majorHAnsi"/>
        </w:rPr>
      </w:pPr>
    </w:p>
    <w:p w14:paraId="651D73DF" w14:textId="77777777" w:rsidR="003A32EF" w:rsidRDefault="003A32EF" w:rsidP="003A32EF">
      <w:pPr>
        <w:rPr>
          <w:rFonts w:asciiTheme="majorHAnsi" w:hAnsiTheme="majorHAnsi"/>
        </w:rPr>
      </w:pPr>
    </w:p>
    <w:p w14:paraId="35F32015" w14:textId="77777777" w:rsidR="003A32EF" w:rsidRDefault="003A32EF" w:rsidP="003A32EF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4B2298F3" w14:textId="77777777" w:rsidR="003A32EF" w:rsidRDefault="003A32EF" w:rsidP="003A32EF">
      <w:pPr>
        <w:rPr>
          <w:rFonts w:asciiTheme="majorHAnsi" w:hAnsiTheme="majorHAnsi"/>
        </w:rPr>
      </w:pPr>
    </w:p>
    <w:p w14:paraId="09527B85" w14:textId="77777777" w:rsidR="003A32EF" w:rsidRDefault="003A32EF" w:rsidP="003A32EF">
      <w:pPr>
        <w:rPr>
          <w:rFonts w:asciiTheme="majorHAnsi" w:hAnsiTheme="majorHAnsi"/>
        </w:rPr>
      </w:pPr>
    </w:p>
    <w:p w14:paraId="3C595D9B" w14:textId="77777777" w:rsidR="003A32EF" w:rsidRPr="00FE6453" w:rsidRDefault="003A32EF" w:rsidP="003A32EF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B68D74E" w14:textId="77777777" w:rsidR="003A32EF" w:rsidRDefault="003A32EF" w:rsidP="003A32EF">
      <w:pPr>
        <w:rPr>
          <w:rFonts w:asciiTheme="majorHAnsi" w:hAnsiTheme="majorHAnsi"/>
        </w:rPr>
      </w:pPr>
    </w:p>
    <w:p w14:paraId="10189691" w14:textId="77777777" w:rsidR="003A32EF" w:rsidRDefault="003A32EF" w:rsidP="003A32EF">
      <w:pPr>
        <w:rPr>
          <w:rFonts w:asciiTheme="majorHAnsi" w:hAnsiTheme="majorHAnsi"/>
        </w:rPr>
      </w:pPr>
    </w:p>
    <w:p w14:paraId="1A54FA3E" w14:textId="77777777" w:rsidR="003A32EF" w:rsidRPr="004B40DA" w:rsidRDefault="003A32EF" w:rsidP="003A32EF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910CD87" w14:textId="77777777" w:rsidR="003A32EF" w:rsidRPr="004B40DA" w:rsidRDefault="003A32EF" w:rsidP="003A32EF">
      <w:pPr>
        <w:rPr>
          <w:rFonts w:asciiTheme="majorHAnsi" w:hAnsiTheme="majorHAnsi"/>
        </w:rPr>
      </w:pPr>
    </w:p>
    <w:p w14:paraId="4DB855DB" w14:textId="3CDB1483" w:rsidR="004B40DA" w:rsidRPr="004B40DA" w:rsidRDefault="004B40DA" w:rsidP="003A32EF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ED4F1" w14:textId="77777777" w:rsidR="00B74C64" w:rsidRDefault="00B74C64" w:rsidP="00FE6453">
      <w:r>
        <w:separator/>
      </w:r>
    </w:p>
  </w:endnote>
  <w:endnote w:type="continuationSeparator" w:id="0">
    <w:p w14:paraId="13306CDB" w14:textId="77777777" w:rsidR="00B74C64" w:rsidRDefault="00B74C64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22130118"/>
      <w:docPartObj>
        <w:docPartGallery w:val="Page Numbers (Bottom of Page)"/>
        <w:docPartUnique/>
      </w:docPartObj>
    </w:sdtPr>
    <w:sdtContent>
      <w:p w14:paraId="2BB3024A" w14:textId="75731908" w:rsidR="003A32EF" w:rsidRDefault="003A32EF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5781B10" w14:textId="77777777" w:rsidR="003A32EF" w:rsidRDefault="003A32EF" w:rsidP="003A32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73434317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65D7C5FE" w14:textId="62368B11" w:rsidR="003A32EF" w:rsidRPr="003A32EF" w:rsidRDefault="003A32EF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3A32EF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3A32EF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3A32EF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3A32EF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3A32EF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6E0B6F6" w14:textId="77777777" w:rsidR="003A32EF" w:rsidRPr="003A32EF" w:rsidRDefault="003A32EF" w:rsidP="003A32EF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9D07" w14:textId="77777777" w:rsidR="00B74C64" w:rsidRDefault="00B74C64" w:rsidP="00FE6453">
      <w:r>
        <w:separator/>
      </w:r>
    </w:p>
  </w:footnote>
  <w:footnote w:type="continuationSeparator" w:id="0">
    <w:p w14:paraId="67B9EDBB" w14:textId="77777777" w:rsidR="00B74C64" w:rsidRDefault="00B74C64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0069" w14:textId="2113A699" w:rsidR="003A32EF" w:rsidRPr="003A32EF" w:rsidRDefault="003A32EF">
    <w:pPr>
      <w:pStyle w:val="Header"/>
      <w:rPr>
        <w:rFonts w:asciiTheme="majorHAnsi" w:hAnsiTheme="majorHAnsi" w:cstheme="majorHAnsi"/>
        <w:sz w:val="22"/>
        <w:szCs w:val="22"/>
      </w:rPr>
    </w:pPr>
    <w:r w:rsidRPr="003A32EF">
      <w:rPr>
        <w:rFonts w:asciiTheme="majorHAnsi" w:hAnsiTheme="majorHAnsi" w:cstheme="majorHAnsi"/>
        <w:sz w:val="22"/>
        <w:szCs w:val="22"/>
      </w:rPr>
      <w:t>PM3 / PS3 – Use of drugs</w:t>
    </w:r>
  </w:p>
  <w:p w14:paraId="39F822E8" w14:textId="77777777" w:rsidR="003A32EF" w:rsidRDefault="003A3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302058">
    <w:abstractNumId w:val="1"/>
  </w:num>
  <w:num w:numId="2" w16cid:durableId="820580405">
    <w:abstractNumId w:val="4"/>
  </w:num>
  <w:num w:numId="3" w16cid:durableId="79496167">
    <w:abstractNumId w:val="2"/>
  </w:num>
  <w:num w:numId="4" w16cid:durableId="565847256">
    <w:abstractNumId w:val="0"/>
  </w:num>
  <w:num w:numId="5" w16cid:durableId="1484925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954EF"/>
    <w:rsid w:val="001630FF"/>
    <w:rsid w:val="00211CE9"/>
    <w:rsid w:val="002432B8"/>
    <w:rsid w:val="002A469B"/>
    <w:rsid w:val="002D50F4"/>
    <w:rsid w:val="003A32EF"/>
    <w:rsid w:val="003A4C7E"/>
    <w:rsid w:val="0044090B"/>
    <w:rsid w:val="004B40DA"/>
    <w:rsid w:val="00522C7E"/>
    <w:rsid w:val="00546357"/>
    <w:rsid w:val="005A2AD9"/>
    <w:rsid w:val="005D106B"/>
    <w:rsid w:val="005D4506"/>
    <w:rsid w:val="0075378D"/>
    <w:rsid w:val="007724B6"/>
    <w:rsid w:val="007A0BED"/>
    <w:rsid w:val="0083511A"/>
    <w:rsid w:val="00874705"/>
    <w:rsid w:val="008A4B69"/>
    <w:rsid w:val="008C54FA"/>
    <w:rsid w:val="008D49ED"/>
    <w:rsid w:val="008E1F0C"/>
    <w:rsid w:val="008E79C5"/>
    <w:rsid w:val="008F408A"/>
    <w:rsid w:val="009303D3"/>
    <w:rsid w:val="009E5715"/>
    <w:rsid w:val="00AB08AE"/>
    <w:rsid w:val="00B2157B"/>
    <w:rsid w:val="00B336A3"/>
    <w:rsid w:val="00B74C64"/>
    <w:rsid w:val="00BF0E63"/>
    <w:rsid w:val="00C26AC9"/>
    <w:rsid w:val="00CD2142"/>
    <w:rsid w:val="00D81C2B"/>
    <w:rsid w:val="00E94F6C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3A3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2019-01-28T21:05:00Z</dcterms:created>
  <dcterms:modified xsi:type="dcterms:W3CDTF">2023-11-01T23:21:00Z</dcterms:modified>
</cp:coreProperties>
</file>